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14" w:rsidRPr="004C2514" w:rsidRDefault="004C2514" w:rsidP="004C2514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rFonts w:ascii="Arial" w:hAnsi="Arial" w:cs="Arial"/>
          <w:b w:val="0"/>
          <w:color w:val="777777"/>
          <w:sz w:val="40"/>
          <w:szCs w:val="40"/>
          <w:bdr w:val="none" w:sz="0" w:space="0" w:color="auto" w:frame="1"/>
        </w:rPr>
      </w:pPr>
      <w:r w:rsidRPr="004C2514">
        <w:rPr>
          <w:rStyle w:val="a4"/>
          <w:rFonts w:ascii="Arial" w:hAnsi="Arial" w:cs="Arial"/>
          <w:b w:val="0"/>
          <w:color w:val="777777"/>
          <w:sz w:val="40"/>
          <w:szCs w:val="40"/>
          <w:bdr w:val="none" w:sz="0" w:space="0" w:color="auto" w:frame="1"/>
        </w:rPr>
        <w:t>Государственные гарантии, предоставляемые инвалидам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bookmarkStart w:id="0" w:name="_GoBack"/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      Целью государственной политики Российской Федерации в области социальной защиты инвалидов является обеспечение инвалидов равными с другими гражданами возможностями в реализации гражданских, экономических, политических и других прав и свобод, предусмотренных Конституцией Российской Федерации, а также в соответствии с общепринятыми принципами и нормами международного права и международными договорами Российской Федерации (Федеральный закон от 24.11.1995 № 181 –ФЗ).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        Предусмотренные Федеральным законом № 181-ФЗ «О социальной защите инвалидов Российской Федерации» меры социальной защиты инвалидов являются расходными обязательствами Российской Федерации, за исключением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Федерации.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      Федеральный закон от 17 июля 1999 г. № 178-ФЗ «О государственной социальной помощи» устанавливает правовые и организационные основы оказания государственной социальной помощи малоимущим семьям, малоимущим одиноко проживающим гражданам и иным категориям граждан, предусмотренным настоящим Федеральным законом (глава 2).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      В соответствии с Федеральными законами от 17 июля 1999 г.</w:t>
      </w:r>
      <w:r>
        <w:rPr>
          <w:rFonts w:ascii="Arial" w:hAnsi="Arial" w:cs="Arial"/>
          <w:color w:val="777777"/>
          <w:sz w:val="21"/>
          <w:szCs w:val="21"/>
        </w:rPr>
        <w:br/>
      </w: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№ 178-ФЗ  «О государственной социальной помощи» и от 01 ноября 2012 г. № 323-ФЗ «Об основах охраны здоровья граждан в РФ» (глава 2. ст.4, 5, 6,8,9, ст. 60) инвалиды (в том числе инвалиды войны, дети-инвалиды) имеют право на дополнительную бесплатную медицинскую помощь, включаемую в состав набора социальных услуг, которые предоставляются отдельным категориям граждан согласно данному закону.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Style w:val="a4"/>
          <w:rFonts w:ascii="Arial" w:hAnsi="Arial" w:cs="Arial"/>
          <w:color w:val="777777"/>
          <w:sz w:val="28"/>
          <w:szCs w:val="28"/>
          <w:bdr w:val="none" w:sz="0" w:space="0" w:color="auto" w:frame="1"/>
        </w:rPr>
        <w:t>Дополнительная бесплатная медицинская помощь предусматривает: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1)обеспечение необходимыми: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— лекарственными препаратами (средствами);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— изделиями медицинского назначения;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— техническими средствами реабилитации (абсорбирующее белье,  кресло- коляски, трости, костыли и т.д.)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2) предоставление при наличии медицинских показаний путевки на санаторно-курортное лечение, осуществляемое в целях профилактики основных заболеваний.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Style w:val="a4"/>
          <w:rFonts w:ascii="Arial" w:hAnsi="Arial" w:cs="Arial"/>
          <w:color w:val="777777"/>
          <w:sz w:val="28"/>
          <w:szCs w:val="28"/>
          <w:bdr w:val="none" w:sz="0" w:space="0" w:color="auto" w:frame="1"/>
        </w:rPr>
        <w:t>Лекарственное обеспечение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lastRenderedPageBreak/>
        <w:t>На уровне субъектов РФ также утверждаются Перечни лекарственных препаратов (средств) и изделий медицинского назначения для обеспечения отдельных категорий граждан, имеющих право на получение государственной социальной помощи (распоряжение Правительства Российской Федерации от 12 октября 2019 года N 2406-р</w:t>
      </w:r>
      <w:r>
        <w:rPr>
          <w:rFonts w:ascii="Arial" w:hAnsi="Arial" w:cs="Arial"/>
          <w:color w:val="777777"/>
          <w:sz w:val="21"/>
          <w:szCs w:val="21"/>
        </w:rPr>
        <w:br/>
      </w: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 xml:space="preserve">«Об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</w:t>
      </w:r>
      <w:proofErr w:type="spellStart"/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муковисцидозом</w:t>
      </w:r>
      <w:proofErr w:type="spellEnd"/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гемолитико</w:t>
      </w:r>
      <w:proofErr w:type="spellEnd"/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 xml:space="preserve">-уремическим синдромом, юношеским артритом с системным началом, </w:t>
      </w:r>
      <w:proofErr w:type="spellStart"/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мукополисахаридозом</w:t>
      </w:r>
      <w:proofErr w:type="spellEnd"/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 xml:space="preserve"> I, II и VI типов, лиц после трансплантации органов и (или) тканей и минимального ассортимента лекарственных препаратов, необходимых для оказания медицинской помощи» с изменениями на с изменениями на 6 октября 2022 года). Приказ МЗ и СР от 12.02.2007  № 110 «О порядке назначения и выписывания лекарственных препаратов, изделий медицинского назначения и специализированных продуктов лечебного питания» (с изменениями на 26 февраля 2013 года), Распоряжение Правительства Москвы от 10.08.2005 г. № 1506-РП «О реализации мер социальной поддержки отдельных категорий жителей г. Москвы по обеспечению лекарственными средствами и изделиями медицинского назначения, отпускаемыми по рецептам врачей бесплатно или 50% скидкой).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Для получения бесплатного лекарства инвалиду необходимо обратиться к своему лечащему врачу, который выпишет рецепт, в соответствии с которым будут выданы необходимые лекарственные препараты, в аптечном пункте, закрепленным за данной медицинской организацией.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При временном отсутствии лекарственных препаратов (средств), изделий медицинского назначения, необходимых гражданину, аптечное учреждение организует в течение 10 рабочих дней с даты обращения его отсроченное обслуживание или осуществляет отпуск аналогичного лекарственного препарата (средства) взамен выписанного или иного лекарственного средства по вновь выписанному рецепту.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В случае отсутствия необходимых лекарственных препаратов (средств) в аптеке рецепт ставится на учет в журнале неудовлетворенного спроса для гарантированного обеспечения в течение 10 дней, регистрируется в журнале.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Style w:val="a4"/>
          <w:rFonts w:ascii="Arial" w:hAnsi="Arial" w:cs="Arial"/>
          <w:color w:val="777777"/>
          <w:sz w:val="28"/>
          <w:szCs w:val="28"/>
          <w:bdr w:val="none" w:sz="0" w:space="0" w:color="auto" w:frame="1"/>
        </w:rPr>
        <w:lastRenderedPageBreak/>
        <w:t>Изделия медицинского назначения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Бесплатные изделия медицинского назначения, предоставляемые бесплатно: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— иглы инсулиновые;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— тест-полоски   для   определения   содержания глюкозы в крови;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— шприц-ручка.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Лекарственные препараты (средства) выдаются в аптечных учреждениях по рецепту врача.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Отпуск изделий медицинского назначения осуществляется аптечными учреждениями в том же порядке, что установлен для отпуска лекарственных препаратов (средств).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Style w:val="a4"/>
          <w:rFonts w:ascii="Arial" w:hAnsi="Arial" w:cs="Arial"/>
          <w:color w:val="777777"/>
          <w:sz w:val="28"/>
          <w:szCs w:val="28"/>
          <w:bdr w:val="none" w:sz="0" w:space="0" w:color="auto" w:frame="1"/>
        </w:rPr>
        <w:t>Обеспечение техническими средствами реабилитации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Обеспечение инвалидов техническими средствами реабилитации осуществляется в соответствии с Приказом Министерства труда и социальной защиты Российской Федерации от 5 марта 2021 года № 106н «Об утверждении перечня показаний и противопоказаний для обеспечения инвалидов техническими средствами реабилитации» , не подлежащих сдаче по истечении сроков пользования ими».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Для получения технических средств реабилитации пациентам по решению врачебной комиссии медицинской организации заполняется направление на медико-социальную экспертизу (форма 088/-у -06) для разработки индивидуальной программы реабилитации, в котором обоснованы показания для получения необходимых средств реабилитации. Медицинские документы пациента направляются медицинской организацией в бюро медико-социальной экспертизы, где ему разрабатывается и выдается на руки индивидуальная программа реабилитации с медицинскими, трудовыми, социальными рекомендациями, по показаниям рекомендуются технические средства реабилитации. Для получения технических средств реабилитации инвалид или его законный представитель обращаются в Департамент социальной защиты населения.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Style w:val="a4"/>
          <w:rFonts w:ascii="Arial" w:hAnsi="Arial" w:cs="Arial"/>
          <w:color w:val="777777"/>
          <w:sz w:val="28"/>
          <w:szCs w:val="28"/>
          <w:bdr w:val="none" w:sz="0" w:space="0" w:color="auto" w:frame="1"/>
        </w:rPr>
        <w:t>Санаторно-курортное лечение инвалидов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 xml:space="preserve">Санаторно-курортное лечение инвалидов осуществляется  один раз в год путем предоставления путевок в санаторно-курортные организации, расположенные на территории Российской Федерации и включенные в соответствующий перечень, утверждаемый </w:t>
      </w:r>
      <w:proofErr w:type="spellStart"/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Минздравсоцразвития</w:t>
      </w:r>
      <w:proofErr w:type="spellEnd"/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 xml:space="preserve"> РФ (приказ Министерства здравоохранения и социального развития РФ от 11 октября 2010 г. № 873н «Об утверждении перечня санаторно-курортных учреждений, в которые предоставляются путевки на санаторно-курортное лечение граждан, имеющих право на получение государственной социальной помощи» с изменениями на 20 декабря 2011г.). Это означает, что инвалид не может самостоятельно выбрать санаторий, где желает пройти лечение.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lastRenderedPageBreak/>
        <w:t>Чтобы получить путевку на бесплатное санаторно-курортное лечение, инвалиду необходимо получить у лечащего врача (в учреждении здравоохранения по месту жительства) медицинскую справку по форме № 070/у-04 (приказ Министерства здравоохранения и социального развития РФ от 22 ноября 2004 г. № 255 «О порядке медицинского отбора и направления больных на санаторно-курортное лечение» с изменениями на 15 декабря 2014г.).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При наличии справки для получения путевки инвалид должен обратиться с соответствующим заявлением о предоставлении санаторно-курортной путевки в органы социальной защиты населения по месту жительства.</w:t>
      </w:r>
    </w:p>
    <w:p w:rsidR="004C2514" w:rsidRDefault="004C2514" w:rsidP="004C251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8"/>
          <w:szCs w:val="28"/>
          <w:bdr w:val="none" w:sz="0" w:space="0" w:color="auto" w:frame="1"/>
        </w:rPr>
        <w:t>Учитывая наличие всех необходимых документов и показаний для санаторно-курортного лечения, инвалиду в установленном порядке предоставляется путевка в санаторий (из названного перечня), соответствующий профилю заболевания инвалида.</w:t>
      </w:r>
    </w:p>
    <w:p w:rsidR="004C2514" w:rsidRDefault="004C2514" w:rsidP="004C2514">
      <w:pPr>
        <w:pStyle w:val="a3"/>
        <w:shd w:val="clear" w:color="auto" w:fill="FFFFFF"/>
        <w:spacing w:before="0" w:beforeAutospacing="0" w:after="15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 </w:t>
      </w:r>
    </w:p>
    <w:bookmarkEnd w:id="0"/>
    <w:p w:rsidR="00B13E8F" w:rsidRDefault="00B13E8F" w:rsidP="004C2514"/>
    <w:sectPr w:rsidR="00B1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14"/>
    <w:rsid w:val="004C2514"/>
    <w:rsid w:val="00B1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9F50"/>
  <w15:chartTrackingRefBased/>
  <w15:docId w15:val="{45F935C2-24A1-4E01-9D3C-4CFB1D6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Марова Ольга Александровна</dc:creator>
  <cp:keywords/>
  <dc:description/>
  <cp:lastModifiedBy>Марова Ольга Александровна</cp:lastModifiedBy>
  <cp:revision>1</cp:revision>
  <dcterms:created xsi:type="dcterms:W3CDTF">2022-10-31T08:23:00Z</dcterms:created>
  <dcterms:modified xsi:type="dcterms:W3CDTF">2022-10-31T08:25:00Z</dcterms:modified>
</cp:coreProperties>
</file>